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37" w:rsidRDefault="00300837" w:rsidP="003008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МРУ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РОСАЛКОГОЛЬРЕГУЛИРОВАНИЯ ПО ЦФО</w:t>
      </w:r>
    </w:p>
    <w:p w:rsidR="00300837" w:rsidRDefault="00300837" w:rsidP="003008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00837" w:rsidRDefault="00300837" w:rsidP="003008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0837" w:rsidRPr="00300837" w:rsidRDefault="00300837" w:rsidP="003008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0837">
        <w:rPr>
          <w:rFonts w:ascii="Times New Roman" w:hAnsi="Times New Roman" w:cs="Times New Roman"/>
          <w:b/>
          <w:sz w:val="26"/>
          <w:szCs w:val="26"/>
        </w:rPr>
        <w:t>Маркировка алкогольной продукции федеральными специальными и акцизными марками с 01 июля 2018 года</w:t>
      </w:r>
    </w:p>
    <w:p w:rsidR="00300837" w:rsidRPr="00300837" w:rsidRDefault="00300837" w:rsidP="00300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0837">
        <w:rPr>
          <w:rFonts w:ascii="Times New Roman" w:hAnsi="Times New Roman" w:cs="Times New Roman"/>
          <w:sz w:val="26"/>
          <w:szCs w:val="26"/>
        </w:rPr>
        <w:t>26.03.2018</w:t>
      </w:r>
    </w:p>
    <w:p w:rsidR="00300837" w:rsidRPr="00300837" w:rsidRDefault="00300837" w:rsidP="00300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00837">
        <w:rPr>
          <w:rFonts w:ascii="Times New Roman" w:hAnsi="Times New Roman" w:cs="Times New Roman"/>
          <w:sz w:val="26"/>
          <w:szCs w:val="26"/>
        </w:rPr>
        <w:t>Федеральным законом от 28.12.2017 № 433-ФЗ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 (далее – Федеральный закон № 433-ФЗ) внесены изменения в статью 12 Федерального закона от 22.11.1995 № 171-ФЗ "О государственном регулировании производства и оборота этилового спирта, алкогольной и</w:t>
      </w:r>
      <w:proofErr w:type="gramEnd"/>
      <w:r w:rsidRPr="00300837">
        <w:rPr>
          <w:rFonts w:ascii="Times New Roman" w:hAnsi="Times New Roman" w:cs="Times New Roman"/>
          <w:sz w:val="26"/>
          <w:szCs w:val="26"/>
        </w:rPr>
        <w:t xml:space="preserve"> спиртосодержащей продукции и об ограничении потребления (распития) алкогольной продукции" (далее – Федеральный закон № 171-ФЗ), вступающие в силу с 01 июля 2018 года.</w:t>
      </w:r>
    </w:p>
    <w:p w:rsidR="00300837" w:rsidRPr="00300837" w:rsidRDefault="00300837" w:rsidP="00300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0837" w:rsidRPr="00300837" w:rsidRDefault="00300837" w:rsidP="00300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0837">
        <w:rPr>
          <w:rFonts w:ascii="Times New Roman" w:hAnsi="Times New Roman" w:cs="Times New Roman"/>
          <w:sz w:val="26"/>
          <w:szCs w:val="26"/>
        </w:rPr>
        <w:t>Согласно вступающим в силу изменениям федеральная специальная марка и акцизная марка будут содержать двухмерный штриховой код (графическую информацию в кодированном виде), нанесенный АО "Гознак" и содержащий идентификатор ЕГАИС в кодированном виде.</w:t>
      </w:r>
    </w:p>
    <w:p w:rsidR="00300837" w:rsidRPr="00300837" w:rsidRDefault="00300837" w:rsidP="00300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0837" w:rsidRPr="00300837" w:rsidRDefault="00300837" w:rsidP="00300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0837">
        <w:rPr>
          <w:rFonts w:ascii="Times New Roman" w:hAnsi="Times New Roman" w:cs="Times New Roman"/>
          <w:sz w:val="26"/>
          <w:szCs w:val="26"/>
        </w:rPr>
        <w:t>Статьей 5 Федерального закона № 433-ФЗ разрешено организациям - производителям и импортерам алкогольной продукции маркировать алкогольную продукцию федеральными специальными марками и акцизными марками, на которые нанесены сведения о такой продукции, установленные пунктом 3.1 статьи 12 Федерального закона № 171-ФЗ в редакции, действовавшей до дня вступления в силу настоящего Федерального закона.</w:t>
      </w:r>
    </w:p>
    <w:p w:rsidR="00300837" w:rsidRPr="00300837" w:rsidRDefault="00300837" w:rsidP="00300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0837" w:rsidRPr="00300837" w:rsidRDefault="00300837" w:rsidP="00300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0837">
        <w:rPr>
          <w:rFonts w:ascii="Times New Roman" w:hAnsi="Times New Roman" w:cs="Times New Roman"/>
          <w:sz w:val="26"/>
          <w:szCs w:val="26"/>
        </w:rPr>
        <w:t>Срок маркировки алкогольной продукции федеральными специальными и акцизными марками "старого образца" Федеральным законом № 433-ФЗ не установлен. Также Федеральным законом № 433-ФЗ не ограничен срок их получения и нанесения на них сведений, установленных пунктом 3.1 статьи 12 Федерального закона № 171-ФЗ в редакции, действовавшей до дня вступления в силу Федерального закона № 433-ФЗ.</w:t>
      </w:r>
    </w:p>
    <w:p w:rsidR="00300837" w:rsidRPr="00300837" w:rsidRDefault="00300837" w:rsidP="00300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3BD6" w:rsidRPr="00300837" w:rsidRDefault="00300837" w:rsidP="00300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0837"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 w:rsidRPr="00300837">
        <w:rPr>
          <w:rFonts w:ascii="Times New Roman" w:hAnsi="Times New Roman" w:cs="Times New Roman"/>
          <w:sz w:val="26"/>
          <w:szCs w:val="26"/>
        </w:rPr>
        <w:t>вышеизложенное</w:t>
      </w:r>
      <w:proofErr w:type="gramEnd"/>
      <w:r w:rsidRPr="00300837">
        <w:rPr>
          <w:rFonts w:ascii="Times New Roman" w:hAnsi="Times New Roman" w:cs="Times New Roman"/>
          <w:sz w:val="26"/>
          <w:szCs w:val="26"/>
        </w:rPr>
        <w:t>, полученные федеральные специальные и акцизные марки "старого образца" подлежат использованию в срок, установленный в обязательстве об использовании приобретаемых марок в соответствии с их назначением.</w:t>
      </w:r>
    </w:p>
    <w:sectPr w:rsidR="00283BD6" w:rsidRPr="0030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37"/>
    <w:rsid w:val="00283BD6"/>
    <w:rsid w:val="00300837"/>
    <w:rsid w:val="003A3D3C"/>
    <w:rsid w:val="003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Елена Анатольевна</dc:creator>
  <cp:lastModifiedBy>Тарасенко Владимир Владимирович</cp:lastModifiedBy>
  <cp:revision>2</cp:revision>
  <dcterms:created xsi:type="dcterms:W3CDTF">2018-04-03T11:32:00Z</dcterms:created>
  <dcterms:modified xsi:type="dcterms:W3CDTF">2018-04-03T11:32:00Z</dcterms:modified>
</cp:coreProperties>
</file>